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D48" w:rsidRPr="007932F4" w:rsidRDefault="00F51D48" w:rsidP="00F51D48">
      <w:pPr>
        <w:suppressAutoHyphens/>
        <w:jc w:val="both"/>
        <w:rPr>
          <w:b/>
        </w:rPr>
      </w:pPr>
      <w:r w:rsidRPr="007932F4">
        <w:rPr>
          <w:b/>
          <w:i/>
          <w:u w:val="single"/>
        </w:rPr>
        <w:t>Раздел:</w:t>
      </w:r>
      <w:r w:rsidRPr="007932F4">
        <w:rPr>
          <w:b/>
        </w:rPr>
        <w:t xml:space="preserve"> Физиология анализаторов (сенсорных систем)</w:t>
      </w:r>
      <w:r>
        <w:rPr>
          <w:b/>
        </w:rPr>
        <w:t>.</w:t>
      </w:r>
    </w:p>
    <w:p w:rsidR="00F51D48" w:rsidRPr="007932F4" w:rsidRDefault="00F51D48" w:rsidP="00F51D48">
      <w:pPr>
        <w:suppressAutoHyphens/>
        <w:jc w:val="both"/>
        <w:rPr>
          <w:b/>
        </w:rPr>
      </w:pPr>
      <w:r w:rsidRPr="007932F4">
        <w:rPr>
          <w:b/>
          <w:i/>
          <w:u w:val="single"/>
        </w:rPr>
        <w:t>Тема</w:t>
      </w:r>
      <w:proofErr w:type="gramStart"/>
      <w:r>
        <w:rPr>
          <w:b/>
          <w:i/>
          <w:u w:val="single"/>
        </w:rPr>
        <w:t xml:space="preserve"> </w:t>
      </w:r>
      <w:r w:rsidRPr="007932F4">
        <w:rPr>
          <w:b/>
          <w:i/>
          <w:u w:val="single"/>
        </w:rPr>
        <w:t>:</w:t>
      </w:r>
      <w:proofErr w:type="gramEnd"/>
      <w:r w:rsidRPr="007932F4">
        <w:rPr>
          <w:b/>
        </w:rPr>
        <w:t xml:space="preserve"> </w:t>
      </w:r>
      <w:proofErr w:type="gramStart"/>
      <w:r w:rsidRPr="007932F4">
        <w:rPr>
          <w:b/>
        </w:rPr>
        <w:t>Итоговое</w:t>
      </w:r>
      <w:proofErr w:type="gramEnd"/>
      <w:r w:rsidRPr="007932F4">
        <w:rPr>
          <w:b/>
        </w:rPr>
        <w:t xml:space="preserve"> по теме « Физиология анализаторов</w:t>
      </w:r>
      <w:r>
        <w:rPr>
          <w:b/>
        </w:rPr>
        <w:t xml:space="preserve"> (сенсорных систем)</w:t>
      </w:r>
      <w:r w:rsidRPr="007932F4">
        <w:rPr>
          <w:b/>
        </w:rPr>
        <w:t>».</w:t>
      </w:r>
    </w:p>
    <w:p w:rsidR="00F51D48" w:rsidRPr="00C80C59" w:rsidRDefault="00F51D48" w:rsidP="00F51D48">
      <w:pPr>
        <w:suppressAutoHyphens/>
        <w:jc w:val="both"/>
        <w:rPr>
          <w:sz w:val="22"/>
          <w:szCs w:val="22"/>
        </w:rPr>
      </w:pPr>
      <w:r w:rsidRPr="00C80C59">
        <w:rPr>
          <w:sz w:val="22"/>
          <w:szCs w:val="22"/>
        </w:rPr>
        <w:t>1. Учение И.П. Павлова об анализаторах.</w:t>
      </w:r>
    </w:p>
    <w:p w:rsidR="00F51D48" w:rsidRPr="00C80C59" w:rsidRDefault="00F51D48" w:rsidP="00F51D48">
      <w:pPr>
        <w:suppressAutoHyphens/>
        <w:ind w:left="330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2. Рецепторный отдел анализаторов, классификация, функциональные свойства и особенности. Функциональная мобильность.</w:t>
      </w:r>
    </w:p>
    <w:p w:rsidR="00F51D48" w:rsidRPr="00C80C59" w:rsidRDefault="00F51D48" w:rsidP="00F51D48">
      <w:pPr>
        <w:suppressAutoHyphens/>
        <w:ind w:left="330" w:right="176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3. Проводниковый отдел анализаторов. Особенности проведения эфферентных возбуждений. Участие подкорковых структур в проведении и переработке афферентных возбуждений.</w:t>
      </w:r>
    </w:p>
    <w:p w:rsidR="00F51D48" w:rsidRPr="00C80C59" w:rsidRDefault="00F51D48" w:rsidP="00F51D48">
      <w:pPr>
        <w:suppressAutoHyphens/>
        <w:ind w:left="330" w:right="176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4. Адаптация анализаторов, ее периферические и центральные механизмы.</w:t>
      </w:r>
    </w:p>
    <w:p w:rsidR="00F51D48" w:rsidRPr="00C80C59" w:rsidRDefault="00F51D48" w:rsidP="00F51D48">
      <w:pPr>
        <w:suppressAutoHyphens/>
        <w:ind w:left="330" w:right="176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5. Зрительный анализатор, и его характеристика, рецепторный аппарат. Фотохимические процессы в сетчатке при действии света.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6. Восприятие цвета. Основные формы нарушения цветового зрения. Физиологические механизмы аккомодации глаза. Адаптация зрительного анализатора. Формирование зрительного образа.</w:t>
      </w:r>
    </w:p>
    <w:p w:rsidR="00F51D48" w:rsidRDefault="00F51D48" w:rsidP="00F51D48">
      <w:pPr>
        <w:suppressAutoHyphens/>
        <w:ind w:right="352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7. Слуховой анализатор. Рецепторный отдел слухового анализатора.</w:t>
      </w:r>
      <w:r>
        <w:rPr>
          <w:sz w:val="22"/>
          <w:szCs w:val="22"/>
        </w:rPr>
        <w:t xml:space="preserve"> </w:t>
      </w:r>
      <w:r w:rsidRPr="00C80C59">
        <w:rPr>
          <w:sz w:val="22"/>
          <w:szCs w:val="22"/>
        </w:rPr>
        <w:t>Механизм возникновения</w:t>
      </w:r>
    </w:p>
    <w:p w:rsidR="00F51D48" w:rsidRDefault="00F51D48" w:rsidP="00F51D48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C80C59">
        <w:rPr>
          <w:sz w:val="22"/>
          <w:szCs w:val="22"/>
        </w:rPr>
        <w:t xml:space="preserve"> рецепторного потенциала в волосковых</w:t>
      </w:r>
      <w:r>
        <w:rPr>
          <w:sz w:val="22"/>
          <w:szCs w:val="22"/>
        </w:rPr>
        <w:t xml:space="preserve"> </w:t>
      </w:r>
      <w:r w:rsidRPr="00C80C59">
        <w:rPr>
          <w:sz w:val="22"/>
          <w:szCs w:val="22"/>
        </w:rPr>
        <w:t>клетках спирального органа. Теория восприятия высоты  тонов</w:t>
      </w:r>
      <w:r>
        <w:rPr>
          <w:sz w:val="22"/>
          <w:szCs w:val="22"/>
        </w:rPr>
        <w:t xml:space="preserve"> </w:t>
      </w:r>
      <w:r w:rsidRPr="00C80C59">
        <w:rPr>
          <w:sz w:val="22"/>
          <w:szCs w:val="22"/>
        </w:rPr>
        <w:t>и</w:t>
      </w:r>
    </w:p>
    <w:p w:rsidR="00F51D48" w:rsidRPr="00C80C59" w:rsidRDefault="00F51D48" w:rsidP="00F51D48">
      <w:pPr>
        <w:suppressAutoHyphens/>
        <w:ind w:right="3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C80C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C80C59">
        <w:rPr>
          <w:sz w:val="22"/>
          <w:szCs w:val="22"/>
        </w:rPr>
        <w:t>интенсивности звуков.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8. Вестибулярный анализатор и оценка положения тела в пространстве при его перемещении. Особенности деятельности вестибулярного анализатора при ускорениях и в состоянии невесомости.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9. Двигательный анализатор и его роль в восприятии и оценке положения тела в пространстве и в формировании движений.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10. </w:t>
      </w:r>
      <w:proofErr w:type="spellStart"/>
      <w:r w:rsidRPr="00C80C59">
        <w:rPr>
          <w:sz w:val="22"/>
          <w:szCs w:val="22"/>
        </w:rPr>
        <w:t>Ноцицептивный</w:t>
      </w:r>
      <w:proofErr w:type="spellEnd"/>
      <w:r w:rsidRPr="00C80C59">
        <w:rPr>
          <w:sz w:val="22"/>
          <w:szCs w:val="22"/>
        </w:rPr>
        <w:t xml:space="preserve"> анализатор. Современные представления о рецепторах боли, виды болевой чувствительности и проводниках боли, центральных механизмах болевого восприятия.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11 </w:t>
      </w:r>
      <w:proofErr w:type="spellStart"/>
      <w:r w:rsidRPr="00C80C59">
        <w:rPr>
          <w:sz w:val="22"/>
          <w:szCs w:val="22"/>
        </w:rPr>
        <w:t>Антиноцицептивная</w:t>
      </w:r>
      <w:proofErr w:type="spellEnd"/>
      <w:r w:rsidRPr="00C80C59">
        <w:rPr>
          <w:sz w:val="22"/>
          <w:szCs w:val="22"/>
        </w:rPr>
        <w:t xml:space="preserve"> система. Воротная теория проведения </w:t>
      </w:r>
      <w:proofErr w:type="gramStart"/>
      <w:r w:rsidRPr="00C80C59">
        <w:rPr>
          <w:sz w:val="22"/>
          <w:szCs w:val="22"/>
        </w:rPr>
        <w:t>болевой</w:t>
      </w:r>
      <w:proofErr w:type="gramEnd"/>
      <w:r w:rsidRPr="00C80C59">
        <w:rPr>
          <w:sz w:val="22"/>
          <w:szCs w:val="22"/>
        </w:rPr>
        <w:t xml:space="preserve"> </w:t>
      </w:r>
      <w:proofErr w:type="spellStart"/>
      <w:r w:rsidRPr="00C80C59">
        <w:rPr>
          <w:sz w:val="22"/>
          <w:szCs w:val="22"/>
        </w:rPr>
        <w:t>афферентации</w:t>
      </w:r>
      <w:proofErr w:type="spellEnd"/>
      <w:r w:rsidRPr="00C80C59">
        <w:rPr>
          <w:sz w:val="22"/>
          <w:szCs w:val="22"/>
        </w:rPr>
        <w:t xml:space="preserve">. Нейрохимические механизмы </w:t>
      </w:r>
      <w:proofErr w:type="spellStart"/>
      <w:r w:rsidRPr="00C80C59">
        <w:rPr>
          <w:sz w:val="22"/>
          <w:szCs w:val="22"/>
        </w:rPr>
        <w:t>антиноцицепции</w:t>
      </w:r>
      <w:proofErr w:type="spellEnd"/>
      <w:r w:rsidRPr="00C80C59">
        <w:rPr>
          <w:sz w:val="22"/>
          <w:szCs w:val="22"/>
        </w:rPr>
        <w:t>.  Системные представления и биологическая значимость боли.</w:t>
      </w:r>
    </w:p>
    <w:p w:rsidR="00F51D48" w:rsidRPr="00C80C59" w:rsidRDefault="00F51D48" w:rsidP="00F51D48">
      <w:pPr>
        <w:suppressAutoHyphens/>
        <w:ind w:left="330" w:hanging="330"/>
        <w:rPr>
          <w:sz w:val="22"/>
          <w:szCs w:val="22"/>
        </w:rPr>
      </w:pPr>
      <w:r w:rsidRPr="00C80C59">
        <w:rPr>
          <w:sz w:val="22"/>
          <w:szCs w:val="22"/>
        </w:rPr>
        <w:t>12. Роль коры, подкорковых образований и гуморальных факторов в формировании болевых реакций.</w:t>
      </w:r>
    </w:p>
    <w:p w:rsidR="00F51D48" w:rsidRPr="00C80C59" w:rsidRDefault="00F51D48" w:rsidP="00F51D48">
      <w:pPr>
        <w:suppressAutoHyphens/>
        <w:ind w:left="330" w:hanging="330"/>
        <w:rPr>
          <w:sz w:val="22"/>
          <w:szCs w:val="22"/>
        </w:rPr>
      </w:pPr>
      <w:r w:rsidRPr="00C80C59">
        <w:rPr>
          <w:sz w:val="22"/>
          <w:szCs w:val="22"/>
        </w:rPr>
        <w:t xml:space="preserve">13. Физиологические основы обезболивания и наркоза. Опиатные рецепторы и их </w:t>
      </w:r>
      <w:proofErr w:type="spellStart"/>
      <w:r w:rsidRPr="00C80C59">
        <w:rPr>
          <w:sz w:val="22"/>
          <w:szCs w:val="22"/>
        </w:rPr>
        <w:t>лиганды</w:t>
      </w:r>
      <w:proofErr w:type="spellEnd"/>
      <w:r w:rsidRPr="00C80C59">
        <w:rPr>
          <w:sz w:val="22"/>
          <w:szCs w:val="22"/>
        </w:rPr>
        <w:t>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14. Тактильный и температурный анализаторы. Рецепторный, проводниковый и корковый отделы этих анализаторов.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15. Роль температурного анализатора в восприятии температуры внешней и внутренней среды организма. Рецепторный, проводниковый и корковый отделы температурного анализатора.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16. Физиологическая характеристика обонятельного анализатора, механизм восприятия запахов.</w:t>
      </w:r>
    </w:p>
    <w:p w:rsidR="00F51D48" w:rsidRPr="00C80C59" w:rsidRDefault="00F51D48" w:rsidP="00F51D48">
      <w:pPr>
        <w:suppressAutoHyphens/>
        <w:ind w:left="330" w:hanging="330"/>
        <w:rPr>
          <w:sz w:val="22"/>
          <w:szCs w:val="22"/>
        </w:rPr>
      </w:pPr>
      <w:r w:rsidRPr="00C80C59">
        <w:rPr>
          <w:sz w:val="22"/>
          <w:szCs w:val="22"/>
        </w:rPr>
        <w:t>17. Физиологическая характеристика вкусового анализатора. Рецепторный, проводниковый и корковый отделы.  Классификация  вкусовых ощущений.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18. Роль </w:t>
      </w:r>
      <w:proofErr w:type="spellStart"/>
      <w:r w:rsidRPr="00C80C59">
        <w:rPr>
          <w:sz w:val="22"/>
          <w:szCs w:val="22"/>
        </w:rPr>
        <w:t>интероцептивного</w:t>
      </w:r>
      <w:proofErr w:type="spellEnd"/>
      <w:r w:rsidRPr="00C80C59">
        <w:rPr>
          <w:sz w:val="22"/>
          <w:szCs w:val="22"/>
        </w:rPr>
        <w:t xml:space="preserve"> анализатора в поддержании постоянства внутренней среды организма, его структура. Классификация интерорецепторов, особенности их функционирования.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19. Методы изучения функций зрительного анализатора (поля зрения, острота зрения, цветоощущение).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20. Методы исследования функций вкусового анализатора. Определение порогов вкусового раздражения.</w:t>
      </w:r>
    </w:p>
    <w:p w:rsidR="00F51D48" w:rsidRPr="00C80C59" w:rsidRDefault="00F51D48" w:rsidP="00F51D48">
      <w:pPr>
        <w:suppressAutoHyphens/>
        <w:ind w:right="352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22. Методы исследования тактильного анализатора.  </w:t>
      </w:r>
      <w:proofErr w:type="spellStart"/>
      <w:r w:rsidRPr="00C80C59">
        <w:rPr>
          <w:sz w:val="22"/>
          <w:szCs w:val="22"/>
        </w:rPr>
        <w:t>Эстезиометрия</w:t>
      </w:r>
      <w:proofErr w:type="spellEnd"/>
      <w:r w:rsidRPr="00C80C59">
        <w:rPr>
          <w:sz w:val="22"/>
          <w:szCs w:val="22"/>
        </w:rPr>
        <w:t>.</w:t>
      </w:r>
    </w:p>
    <w:p w:rsidR="00F51D48" w:rsidRPr="00C80C59" w:rsidRDefault="00F51D48" w:rsidP="00F51D48">
      <w:pPr>
        <w:suppressAutoHyphens/>
        <w:ind w:left="330" w:right="352" w:hanging="33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23. Методы исследования слухового анализатора. Речевая и тональная  аудиометрия.</w:t>
      </w:r>
    </w:p>
    <w:p w:rsidR="00F51D48" w:rsidRPr="00C80C59" w:rsidRDefault="00F51D48" w:rsidP="00F51D48">
      <w:pPr>
        <w:suppressAutoHyphens/>
        <w:jc w:val="center"/>
        <w:rPr>
          <w:b/>
          <w:sz w:val="22"/>
          <w:szCs w:val="22"/>
        </w:rPr>
      </w:pPr>
      <w:r w:rsidRPr="00C80C59">
        <w:rPr>
          <w:b/>
          <w:sz w:val="22"/>
          <w:szCs w:val="22"/>
        </w:rPr>
        <w:t>Дополнительные вопросы для студентов педиатрического факультета</w:t>
      </w:r>
    </w:p>
    <w:p w:rsidR="00F51D48" w:rsidRPr="00C80C59" w:rsidRDefault="00F51D48" w:rsidP="00F51D48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C80C59">
        <w:rPr>
          <w:sz w:val="22"/>
          <w:szCs w:val="22"/>
        </w:rPr>
        <w:t>Развитие анализаторов в онтогенезе, последовательность функционального созревания отдельных анализаторов.</w:t>
      </w:r>
    </w:p>
    <w:p w:rsidR="00F51D48" w:rsidRPr="00C80C59" w:rsidRDefault="00F51D48" w:rsidP="00F51D48">
      <w:pPr>
        <w:suppressAutoHyphens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C80C59">
        <w:rPr>
          <w:sz w:val="22"/>
          <w:szCs w:val="22"/>
        </w:rPr>
        <w:t>Реакции новорожденного ребенка на различные раздражители.</w:t>
      </w:r>
    </w:p>
    <w:p w:rsidR="00F51D48" w:rsidRPr="00C80C59" w:rsidRDefault="00F51D48" w:rsidP="00F51D48">
      <w:pPr>
        <w:suppressAutoHyphens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C80C59">
        <w:rPr>
          <w:sz w:val="22"/>
          <w:szCs w:val="22"/>
        </w:rPr>
        <w:t>Функциональные особенности зрительного анализатора у детей в различные возрастные периоды.</w:t>
      </w:r>
    </w:p>
    <w:p w:rsidR="00F51D48" w:rsidRPr="00C80C59" w:rsidRDefault="00F51D48" w:rsidP="00F51D48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C80C59">
        <w:rPr>
          <w:sz w:val="22"/>
          <w:szCs w:val="22"/>
        </w:rPr>
        <w:t>Функциональные особенности слухового, вестибулярного и кожного анализаторов в раннем онтогенезе.</w:t>
      </w:r>
    </w:p>
    <w:p w:rsidR="00F51D48" w:rsidRPr="00C80C59" w:rsidRDefault="00F51D48" w:rsidP="00F51D48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C80C59">
        <w:rPr>
          <w:sz w:val="22"/>
          <w:szCs w:val="22"/>
        </w:rPr>
        <w:t>Особенности обонятельного и вкусового анализаторов в онтогенезе.</w:t>
      </w:r>
    </w:p>
    <w:p w:rsidR="00F51D48" w:rsidRPr="00C80C59" w:rsidRDefault="00F51D48" w:rsidP="00F51D48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C80C59">
        <w:rPr>
          <w:sz w:val="22"/>
          <w:szCs w:val="22"/>
        </w:rPr>
        <w:t>Методы исследования органов чувств у детей.</w:t>
      </w:r>
    </w:p>
    <w:p w:rsidR="00F51D48" w:rsidRPr="00C80C59" w:rsidRDefault="00F51D48" w:rsidP="00F51D48">
      <w:pPr>
        <w:pStyle w:val="a3"/>
        <w:suppressAutoHyphens/>
        <w:ind w:left="0"/>
        <w:jc w:val="center"/>
        <w:rPr>
          <w:b/>
          <w:sz w:val="22"/>
          <w:szCs w:val="22"/>
        </w:rPr>
      </w:pPr>
      <w:r w:rsidRPr="00C80C59">
        <w:rPr>
          <w:b/>
          <w:sz w:val="22"/>
          <w:szCs w:val="22"/>
        </w:rPr>
        <w:lastRenderedPageBreak/>
        <w:t>Письменно выполните в рабочих тетрадях домашнюю работу:</w:t>
      </w:r>
    </w:p>
    <w:p w:rsidR="00F51D48" w:rsidRPr="00C80C59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>1.  Сформули</w:t>
      </w:r>
      <w:r>
        <w:rPr>
          <w:sz w:val="22"/>
          <w:szCs w:val="22"/>
        </w:rPr>
        <w:t xml:space="preserve">руйте теории цветового ощущения, </w:t>
      </w:r>
      <w:r w:rsidRPr="00C80C59">
        <w:rPr>
          <w:sz w:val="22"/>
          <w:szCs w:val="22"/>
        </w:rPr>
        <w:t>восприятия запахов, теорию Бекеши.</w:t>
      </w:r>
    </w:p>
    <w:p w:rsidR="00F51D48" w:rsidRPr="00C80C59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C80C59">
        <w:rPr>
          <w:sz w:val="22"/>
          <w:szCs w:val="22"/>
        </w:rPr>
        <w:t>. Подумайте и постарайтесь ответить на следующие вопросы:</w:t>
      </w:r>
    </w:p>
    <w:p w:rsidR="00F51D48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C80C59">
        <w:rPr>
          <w:sz w:val="22"/>
          <w:szCs w:val="22"/>
        </w:rPr>
        <w:t>А) Почему, как бы долго мы не смотрели на предмет, его изображение не исчезает, ведь зрительный</w:t>
      </w:r>
    </w:p>
    <w:p w:rsidR="00F51D48" w:rsidRPr="00C80C59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C80C59">
        <w:rPr>
          <w:sz w:val="22"/>
          <w:szCs w:val="22"/>
        </w:rPr>
        <w:t xml:space="preserve">анализатор относится к хорошо </w:t>
      </w:r>
      <w:proofErr w:type="gramStart"/>
      <w:r w:rsidRPr="00C80C59">
        <w:rPr>
          <w:sz w:val="22"/>
          <w:szCs w:val="22"/>
        </w:rPr>
        <w:t>адаптирующимся</w:t>
      </w:r>
      <w:proofErr w:type="gramEnd"/>
      <w:r w:rsidRPr="00C80C59">
        <w:rPr>
          <w:sz w:val="22"/>
          <w:szCs w:val="22"/>
        </w:rPr>
        <w:t>?</w:t>
      </w:r>
    </w:p>
    <w:p w:rsidR="00F51D48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    Б) Почему в сумерках человек, идущий по лесной тропинке, не видит светлячков прямо перед собой,</w:t>
      </w:r>
    </w:p>
    <w:p w:rsidR="00F51D48" w:rsidRPr="00C80C59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0C59">
        <w:rPr>
          <w:sz w:val="22"/>
          <w:szCs w:val="22"/>
        </w:rPr>
        <w:t xml:space="preserve"> но при этом видит их сбоку от тропинки?</w:t>
      </w:r>
    </w:p>
    <w:p w:rsidR="00F51D48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    В) Если бы размеры колбочек были в несколько раз меньше, чем на самом деле, </w:t>
      </w:r>
      <w:proofErr w:type="gramStart"/>
      <w:r w:rsidRPr="00C80C59">
        <w:rPr>
          <w:sz w:val="22"/>
          <w:szCs w:val="22"/>
        </w:rPr>
        <w:t>то</w:t>
      </w:r>
      <w:proofErr w:type="gramEnd"/>
      <w:r w:rsidRPr="00C80C59">
        <w:rPr>
          <w:sz w:val="22"/>
          <w:szCs w:val="22"/>
        </w:rPr>
        <w:t xml:space="preserve"> как бы изменилась</w:t>
      </w:r>
    </w:p>
    <w:p w:rsidR="00F51D48" w:rsidRPr="00C80C59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0C59">
        <w:rPr>
          <w:sz w:val="22"/>
          <w:szCs w:val="22"/>
        </w:rPr>
        <w:t xml:space="preserve"> при этом острота зрения?</w:t>
      </w:r>
    </w:p>
    <w:p w:rsidR="00F51D48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    *Г) Почему людей, имеющих высокую чувствительность вестибулярного аппарата, укачивает при поездке </w:t>
      </w:r>
      <w:proofErr w:type="gramStart"/>
      <w:r w:rsidRPr="00C80C59">
        <w:rPr>
          <w:sz w:val="22"/>
          <w:szCs w:val="22"/>
        </w:rPr>
        <w:t>в</w:t>
      </w:r>
      <w:proofErr w:type="gramEnd"/>
    </w:p>
    <w:p w:rsidR="00F51D48" w:rsidRPr="00C80C59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C80C59">
        <w:rPr>
          <w:sz w:val="22"/>
          <w:szCs w:val="22"/>
        </w:rPr>
        <w:t xml:space="preserve"> </w:t>
      </w:r>
      <w:proofErr w:type="gramStart"/>
      <w:r w:rsidRPr="00C80C59">
        <w:rPr>
          <w:sz w:val="22"/>
          <w:szCs w:val="22"/>
        </w:rPr>
        <w:t>автомобиле</w:t>
      </w:r>
      <w:proofErr w:type="gramEnd"/>
      <w:r w:rsidRPr="00C80C59">
        <w:rPr>
          <w:sz w:val="22"/>
          <w:szCs w:val="22"/>
        </w:rPr>
        <w:t>, но не укачивает при поездке в поезде?</w:t>
      </w:r>
    </w:p>
    <w:p w:rsidR="00F51D48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 w:rsidRPr="00C80C59">
        <w:rPr>
          <w:sz w:val="22"/>
          <w:szCs w:val="22"/>
        </w:rPr>
        <w:t xml:space="preserve">     Д) Каковы физиологические механизмы формирования двойственного болевого ощущения </w:t>
      </w:r>
      <w:proofErr w:type="gramStart"/>
      <w:r w:rsidRPr="00C80C59">
        <w:rPr>
          <w:sz w:val="22"/>
          <w:szCs w:val="22"/>
        </w:rPr>
        <w:t>при</w:t>
      </w:r>
      <w:proofErr w:type="gramEnd"/>
    </w:p>
    <w:p w:rsidR="00F51D48" w:rsidRPr="00C80C59" w:rsidRDefault="00F51D48" w:rsidP="00F51D48">
      <w:pPr>
        <w:pStyle w:val="a3"/>
        <w:suppressAutoHyphens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0C59">
        <w:rPr>
          <w:sz w:val="22"/>
          <w:szCs w:val="22"/>
        </w:rPr>
        <w:t xml:space="preserve">  </w:t>
      </w:r>
      <w:proofErr w:type="gramStart"/>
      <w:r w:rsidRPr="00C80C59">
        <w:rPr>
          <w:sz w:val="22"/>
          <w:szCs w:val="22"/>
        </w:rPr>
        <w:t>повреждении</w:t>
      </w:r>
      <w:proofErr w:type="gramEnd"/>
      <w:r w:rsidRPr="00C80C59">
        <w:rPr>
          <w:sz w:val="22"/>
          <w:szCs w:val="22"/>
        </w:rPr>
        <w:t xml:space="preserve"> кожи?</w:t>
      </w: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48"/>
    <w:rsid w:val="000E21A5"/>
    <w:rsid w:val="009260D5"/>
    <w:rsid w:val="00F51D48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1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1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2015-06-30T01:04:00Z</dcterms:created>
  <dcterms:modified xsi:type="dcterms:W3CDTF">2015-06-30T01:04:00Z</dcterms:modified>
</cp:coreProperties>
</file>